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B871D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  <w:r w:rsidRPr="00D27F42">
        <w:rPr>
          <w:rFonts w:cs="Arial-BoldMT"/>
          <w:b/>
          <w:bCs/>
          <w:sz w:val="20"/>
          <w:szCs w:val="28"/>
        </w:rPr>
        <w:t>Document A: Textbook</w:t>
      </w:r>
    </w:p>
    <w:p w14:paraId="334B6AC8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</w:rPr>
      </w:pPr>
      <w:r w:rsidRPr="00D27F42">
        <w:rPr>
          <w:rFonts w:cs="Arial-BoldMT"/>
          <w:sz w:val="20"/>
        </w:rPr>
        <w:t>Even before the bomb was tested, America</w:t>
      </w:r>
      <w:r>
        <w:rPr>
          <w:rFonts w:cs="Arial-BoldMT"/>
          <w:sz w:val="20"/>
        </w:rPr>
        <w:t xml:space="preserve">n officials began to debate how </w:t>
      </w:r>
      <w:r w:rsidRPr="00D27F42">
        <w:rPr>
          <w:rFonts w:cs="Arial-BoldMT"/>
          <w:sz w:val="20"/>
        </w:rPr>
        <w:t>to use it. Admiral William Leahy, Chairman of the Joint Chiefs of Staff, opposed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using the bomb because it killed civilians indiscriminately. He believed that an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economic blockade and conventional bombing would convince Japan to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surrender.</w:t>
      </w:r>
    </w:p>
    <w:p w14:paraId="6F4C4F3F" w14:textId="77777777" w:rsid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</w:rPr>
      </w:pPr>
    </w:p>
    <w:p w14:paraId="5D8926DC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</w:rPr>
      </w:pPr>
      <w:r w:rsidRPr="00D27F42">
        <w:rPr>
          <w:rFonts w:cs="Arial-BoldMT"/>
          <w:sz w:val="20"/>
        </w:rPr>
        <w:t>Secretary of War Henry Stimson wanted to warn the Japanese about the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bomb while at the same time telling them that they could keep the emperor if they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surrendered. Secretary of State James Byrnes, however, wanted to drop the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bomb without any warning to shock Japan into surrendering.</w:t>
      </w:r>
    </w:p>
    <w:p w14:paraId="71A4B33D" w14:textId="77777777" w:rsid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</w:rPr>
      </w:pPr>
    </w:p>
    <w:p w14:paraId="567D2BE3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</w:rPr>
      </w:pPr>
      <w:r w:rsidRPr="00D27F42">
        <w:rPr>
          <w:rFonts w:cs="Arial-BoldMT"/>
          <w:sz w:val="20"/>
        </w:rPr>
        <w:t>President Truman later wrote that he “regarded the bomb as a military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weapon and never had any doubts that it should be used.” His advisers had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warned him to expect massive casualties if the United States invaded Japan.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Truman believed it was his duty as president to use every weapon available to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save American lives.</w:t>
      </w:r>
    </w:p>
    <w:p w14:paraId="1B097FB4" w14:textId="77777777" w:rsidR="00D27F42" w:rsidRDefault="00D27F42" w:rsidP="00D27F42">
      <w:pPr>
        <w:rPr>
          <w:rFonts w:cs="Arial-BoldMT"/>
          <w:i/>
          <w:iCs/>
          <w:sz w:val="20"/>
        </w:rPr>
      </w:pPr>
    </w:p>
    <w:p w14:paraId="5674E6DE" w14:textId="77777777" w:rsidR="00D27F42" w:rsidRPr="00D27F42" w:rsidRDefault="00D27F42" w:rsidP="00D27F42">
      <w:pPr>
        <w:rPr>
          <w:rFonts w:cs="Arial-BoldMT"/>
          <w:sz w:val="20"/>
        </w:rPr>
      </w:pPr>
      <w:r w:rsidRPr="00D27F42">
        <w:rPr>
          <w:rFonts w:cs="Arial-BoldMT"/>
          <w:i/>
          <w:iCs/>
          <w:sz w:val="20"/>
        </w:rPr>
        <w:t xml:space="preserve">Source: </w:t>
      </w:r>
      <w:r w:rsidRPr="00D27F42">
        <w:rPr>
          <w:rFonts w:cs="Arial-BoldMT"/>
          <w:sz w:val="20"/>
        </w:rPr>
        <w:t xml:space="preserve">American History Textbook, </w:t>
      </w:r>
      <w:r w:rsidRPr="00D27F42">
        <w:rPr>
          <w:rFonts w:cs="Arial-BoldMT"/>
          <w:i/>
          <w:iCs/>
          <w:sz w:val="20"/>
        </w:rPr>
        <w:t>American Vision</w:t>
      </w:r>
      <w:r w:rsidRPr="00D27F42">
        <w:rPr>
          <w:rFonts w:cs="Arial-BoldMT"/>
          <w:sz w:val="20"/>
        </w:rPr>
        <w:t xml:space="preserve">, </w:t>
      </w:r>
      <w:proofErr w:type="gramStart"/>
      <w:r w:rsidRPr="00D27F42">
        <w:rPr>
          <w:rFonts w:cs="Arial-BoldMT"/>
          <w:sz w:val="20"/>
        </w:rPr>
        <w:t>pg</w:t>
      </w:r>
      <w:proofErr w:type="gramEnd"/>
      <w:r w:rsidRPr="00D27F42">
        <w:rPr>
          <w:rFonts w:cs="Arial-BoldMT"/>
          <w:sz w:val="20"/>
        </w:rPr>
        <w:t>. 615.</w:t>
      </w:r>
    </w:p>
    <w:p w14:paraId="5DC9C19E" w14:textId="77777777" w:rsidR="00D27F42" w:rsidRPr="00D27F42" w:rsidRDefault="00D27F42" w:rsidP="00D27F42">
      <w:pPr>
        <w:rPr>
          <w:rFonts w:cs="Arial-BoldMT"/>
          <w:sz w:val="20"/>
        </w:rPr>
      </w:pPr>
    </w:p>
    <w:p w14:paraId="2015A49D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7958E92F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62F69B38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29ADA9F5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i/>
          <w:iCs/>
          <w:sz w:val="20"/>
          <w:szCs w:val="28"/>
        </w:rPr>
      </w:pPr>
      <w:r w:rsidRPr="00D27F42">
        <w:rPr>
          <w:rFonts w:cs="Arial-BoldMT"/>
          <w:b/>
          <w:bCs/>
          <w:sz w:val="20"/>
          <w:szCs w:val="28"/>
        </w:rPr>
        <w:t xml:space="preserve">Document B: </w:t>
      </w:r>
      <w:r w:rsidRPr="00D27F42">
        <w:rPr>
          <w:rFonts w:cs="Arial-BoldMT"/>
          <w:b/>
          <w:bCs/>
          <w:i/>
          <w:iCs/>
          <w:sz w:val="20"/>
          <w:szCs w:val="28"/>
        </w:rPr>
        <w:t>Thank God for the Atomic Bomb</w:t>
      </w:r>
    </w:p>
    <w:p w14:paraId="065DE417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</w:rPr>
      </w:pPr>
      <w:r w:rsidRPr="00D27F42">
        <w:rPr>
          <w:rFonts w:cs="Arial-BoldMT"/>
          <w:sz w:val="20"/>
        </w:rPr>
        <w:t>My division, like most of the ones transferred fro</w:t>
      </w:r>
      <w:r>
        <w:rPr>
          <w:rFonts w:cs="Arial-BoldMT"/>
          <w:sz w:val="20"/>
        </w:rPr>
        <w:t xml:space="preserve">m Europe was going to take part </w:t>
      </w:r>
      <w:r w:rsidRPr="00D27F42">
        <w:rPr>
          <w:rFonts w:cs="Arial-BoldMT"/>
          <w:sz w:val="20"/>
        </w:rPr>
        <w:t>in the invasion at Honshu (an island of Japan). The people who preferred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invasion to A-bombing seemed to have no intention of proceeding to the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Japanese front themselves. I have already noted what a few more days would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mean to the luckless troops and sailors on the spot…. On Okinawa, only a few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weeks before Hiroshima, 123,000 Japanese and Americans killed each other.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War is immoral. War is cruel.</w:t>
      </w:r>
    </w:p>
    <w:p w14:paraId="5B03EFCA" w14:textId="77777777" w:rsid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i/>
          <w:iCs/>
          <w:sz w:val="20"/>
        </w:rPr>
      </w:pPr>
    </w:p>
    <w:p w14:paraId="41130361" w14:textId="77777777" w:rsid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i/>
          <w:iCs/>
          <w:sz w:val="20"/>
        </w:rPr>
      </w:pPr>
      <w:r w:rsidRPr="00D27F42">
        <w:rPr>
          <w:rFonts w:cs="Arial-BoldMT"/>
          <w:i/>
          <w:iCs/>
          <w:sz w:val="20"/>
        </w:rPr>
        <w:t xml:space="preserve">Source: </w:t>
      </w:r>
      <w:r w:rsidRPr="00D27F42">
        <w:rPr>
          <w:rFonts w:cs="Arial-BoldMT"/>
          <w:sz w:val="20"/>
        </w:rPr>
        <w:t xml:space="preserve">Paul </w:t>
      </w:r>
      <w:proofErr w:type="spellStart"/>
      <w:r w:rsidRPr="00D27F42">
        <w:rPr>
          <w:rFonts w:cs="Arial-BoldMT"/>
          <w:sz w:val="20"/>
        </w:rPr>
        <w:t>Fussell</w:t>
      </w:r>
      <w:proofErr w:type="spellEnd"/>
      <w:r w:rsidRPr="00D27F42">
        <w:rPr>
          <w:rFonts w:cs="Arial-BoldMT"/>
          <w:sz w:val="20"/>
        </w:rPr>
        <w:t xml:space="preserve">, a World War II Soldier, </w:t>
      </w:r>
      <w:proofErr w:type="gramStart"/>
      <w:r>
        <w:rPr>
          <w:rFonts w:cs="Arial-BoldMT"/>
          <w:i/>
          <w:iCs/>
          <w:sz w:val="20"/>
        </w:rPr>
        <w:t>Thank</w:t>
      </w:r>
      <w:proofErr w:type="gramEnd"/>
      <w:r>
        <w:rPr>
          <w:rFonts w:cs="Arial-BoldMT"/>
          <w:i/>
          <w:iCs/>
          <w:sz w:val="20"/>
        </w:rPr>
        <w:t xml:space="preserve"> God for the Atom Bomb, </w:t>
      </w:r>
      <w:r w:rsidRPr="00D27F42">
        <w:rPr>
          <w:rFonts w:cs="Arial-BoldMT"/>
          <w:i/>
          <w:iCs/>
          <w:sz w:val="20"/>
        </w:rPr>
        <w:t>1990.</w:t>
      </w:r>
    </w:p>
    <w:p w14:paraId="117588C4" w14:textId="77777777" w:rsid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i/>
          <w:iCs/>
          <w:sz w:val="20"/>
        </w:rPr>
      </w:pPr>
    </w:p>
    <w:p w14:paraId="650C8996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2D073D26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09C1A5BD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64FFE959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48A7E32F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6BC35278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  <w:bookmarkStart w:id="0" w:name="_GoBack"/>
      <w:bookmarkEnd w:id="0"/>
    </w:p>
    <w:p w14:paraId="3F3FC1FA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0C015B61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2B1B5DA0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  <w:r w:rsidRPr="00D27F42">
        <w:rPr>
          <w:rFonts w:cs="Arial-BoldMT"/>
          <w:b/>
          <w:bCs/>
          <w:sz w:val="20"/>
          <w:szCs w:val="28"/>
        </w:rPr>
        <w:t>Document C: Survivor</w:t>
      </w:r>
    </w:p>
    <w:p w14:paraId="53E37E3E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</w:rPr>
      </w:pPr>
      <w:r w:rsidRPr="00D27F42">
        <w:rPr>
          <w:rFonts w:cs="Arial-BoldMT"/>
          <w:sz w:val="20"/>
        </w:rPr>
        <w:t>One of my classmates, I think his name is Fuji</w:t>
      </w:r>
      <w:r>
        <w:rPr>
          <w:rFonts w:cs="Arial-BoldMT"/>
          <w:sz w:val="20"/>
        </w:rPr>
        <w:t xml:space="preserve">moto, he muttered something and </w:t>
      </w:r>
      <w:r w:rsidRPr="00D27F42">
        <w:rPr>
          <w:rFonts w:cs="Arial-BoldMT"/>
          <w:sz w:val="20"/>
        </w:rPr>
        <w:t>pointed outside the window,</w:t>
      </w:r>
      <w:r w:rsidR="00CD23FA"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saying, "A B-29 is coming." He pointed outside with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his finger. So I began to get up from my chair and asked him, "Where is it?"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Looking in the direction that he was pointing towards, I got up on my feet, but I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was not yet in an upright position when it happened. All I can remember was a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pale lightening flash for two or three seconds. Then, I collapsed. I don’t know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much time passed before I came to. It was awful, awful. The smoke was coming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 xml:space="preserve">in from somewhere above the debris. Sandy dust was flying </w:t>
      </w:r>
      <w:proofErr w:type="gramStart"/>
      <w:r w:rsidRPr="00D27F42">
        <w:rPr>
          <w:rFonts w:cs="Arial-BoldMT"/>
          <w:sz w:val="20"/>
        </w:rPr>
        <w:t>around.</w:t>
      </w:r>
      <w:proofErr w:type="gramEnd"/>
      <w:r w:rsidRPr="00D27F42">
        <w:rPr>
          <w:rFonts w:cs="Arial-BoldMT"/>
          <w:sz w:val="20"/>
        </w:rPr>
        <w:t xml:space="preserve"> . .</w:t>
      </w:r>
    </w:p>
    <w:p w14:paraId="596EF66D" w14:textId="77777777" w:rsid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</w:rPr>
      </w:pPr>
    </w:p>
    <w:p w14:paraId="10F08EA4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</w:rPr>
      </w:pPr>
      <w:r w:rsidRPr="00D27F42">
        <w:rPr>
          <w:rFonts w:cs="Arial-BoldMT"/>
          <w:sz w:val="20"/>
        </w:rPr>
        <w:t xml:space="preserve">I crawled over the debris, trying to find someone who </w:t>
      </w:r>
      <w:proofErr w:type="gramStart"/>
      <w:r w:rsidRPr="00D27F42">
        <w:rPr>
          <w:rFonts w:cs="Arial-BoldMT"/>
          <w:sz w:val="20"/>
        </w:rPr>
        <w:t>were</w:t>
      </w:r>
      <w:proofErr w:type="gramEnd"/>
      <w:r w:rsidRPr="00D27F42">
        <w:rPr>
          <w:rFonts w:cs="Arial-BoldMT"/>
          <w:sz w:val="20"/>
        </w:rPr>
        <w:t xml:space="preserve"> still alive. Then, I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found one of my classmates lying alive. I held him up in my arms. It is hard to tell,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 xml:space="preserve">his skull was cracked open, </w:t>
      </w:r>
      <w:proofErr w:type="gramStart"/>
      <w:r w:rsidRPr="00D27F42">
        <w:rPr>
          <w:rFonts w:cs="Arial-BoldMT"/>
          <w:sz w:val="20"/>
        </w:rPr>
        <w:t>his</w:t>
      </w:r>
      <w:proofErr w:type="gramEnd"/>
      <w:r w:rsidRPr="00D27F42">
        <w:rPr>
          <w:rFonts w:cs="Arial-BoldMT"/>
          <w:sz w:val="20"/>
        </w:rPr>
        <w:t xml:space="preserve"> flesh was dangling out from his head. He had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 xml:space="preserve">only one eye left, and it was looking right at </w:t>
      </w:r>
      <w:proofErr w:type="gramStart"/>
      <w:r w:rsidRPr="00D27F42">
        <w:rPr>
          <w:rFonts w:cs="Arial-BoldMT"/>
          <w:sz w:val="20"/>
        </w:rPr>
        <w:t>me.</w:t>
      </w:r>
      <w:proofErr w:type="gramEnd"/>
      <w:r w:rsidRPr="00D27F42">
        <w:rPr>
          <w:rFonts w:cs="Arial-BoldMT"/>
          <w:sz w:val="20"/>
        </w:rPr>
        <w:t xml:space="preserve"> . . . </w:t>
      </w:r>
      <w:proofErr w:type="gramStart"/>
      <w:r w:rsidRPr="00D27F42">
        <w:rPr>
          <w:rFonts w:cs="Arial-BoldMT"/>
          <w:sz w:val="20"/>
        </w:rPr>
        <w:t>he</w:t>
      </w:r>
      <w:proofErr w:type="gramEnd"/>
      <w:r w:rsidRPr="00D27F42">
        <w:rPr>
          <w:rFonts w:cs="Arial-BoldMT"/>
          <w:sz w:val="20"/>
        </w:rPr>
        <w:t xml:space="preserve"> told me to go away.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 xml:space="preserve">I, so, was running, hands were trying to grab my </w:t>
      </w:r>
      <w:proofErr w:type="gramStart"/>
      <w:r w:rsidRPr="00D27F42">
        <w:rPr>
          <w:rFonts w:cs="Arial-BoldMT"/>
          <w:sz w:val="20"/>
        </w:rPr>
        <w:t>ankles,</w:t>
      </w:r>
      <w:proofErr w:type="gramEnd"/>
      <w:r w:rsidRPr="00D27F42">
        <w:rPr>
          <w:rFonts w:cs="Arial-BoldMT"/>
          <w:sz w:val="20"/>
        </w:rPr>
        <w:t xml:space="preserve"> they were asking me to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take them along. I was only a child then. And I was horrified at so many hands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trying to grab me. I was in pain, too. So all I could do was to get rid of them, it s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terrible to say, but I kicked their hands away. I still feel bad about that. I went to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Miyuki Bridge to get some water. At the river bank, I saw so many people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 xml:space="preserve">collapsed </w:t>
      </w:r>
      <w:proofErr w:type="gramStart"/>
      <w:r w:rsidRPr="00D27F42">
        <w:rPr>
          <w:rFonts w:cs="Arial-BoldMT"/>
          <w:sz w:val="20"/>
        </w:rPr>
        <w:t>there.</w:t>
      </w:r>
      <w:proofErr w:type="gramEnd"/>
      <w:r w:rsidRPr="00D27F42">
        <w:rPr>
          <w:rFonts w:cs="Arial-BoldMT"/>
          <w:sz w:val="20"/>
        </w:rPr>
        <w:t xml:space="preserve"> . . I was small, so I pushed on the river along the small steps.</w:t>
      </w:r>
    </w:p>
    <w:p w14:paraId="779CD149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</w:rPr>
      </w:pPr>
      <w:r w:rsidRPr="00D27F42">
        <w:rPr>
          <w:rFonts w:cs="Arial-BoldMT"/>
          <w:sz w:val="20"/>
        </w:rPr>
        <w:t xml:space="preserve">The water was dead people. I had to push the </w:t>
      </w:r>
      <w:r>
        <w:rPr>
          <w:rFonts w:cs="Arial-BoldMT"/>
          <w:sz w:val="20"/>
        </w:rPr>
        <w:t xml:space="preserve">bodies aside to drink the muddy </w:t>
      </w:r>
      <w:r w:rsidRPr="00D27F42">
        <w:rPr>
          <w:rFonts w:cs="Arial-BoldMT"/>
          <w:sz w:val="20"/>
        </w:rPr>
        <w:t>water. We didn't know anything about radioactivity that time. I stood up in the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water and so many bodies were floating away along the stream.</w:t>
      </w:r>
    </w:p>
    <w:p w14:paraId="5615E810" w14:textId="77777777" w:rsid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i/>
          <w:iCs/>
          <w:sz w:val="20"/>
        </w:rPr>
      </w:pPr>
    </w:p>
    <w:p w14:paraId="2174821C" w14:textId="77777777" w:rsid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i/>
          <w:iCs/>
          <w:sz w:val="20"/>
        </w:rPr>
      </w:pPr>
      <w:r w:rsidRPr="00D27F42">
        <w:rPr>
          <w:rFonts w:cs="Arial-BoldMT"/>
          <w:i/>
          <w:iCs/>
          <w:sz w:val="20"/>
        </w:rPr>
        <w:t>Source: Yoshitaka Kawamoto was thirteen years old. He was in the</w:t>
      </w:r>
    </w:p>
    <w:p w14:paraId="0DB02CEA" w14:textId="77777777" w:rsid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i/>
          <w:iCs/>
          <w:sz w:val="20"/>
        </w:rPr>
      </w:pPr>
    </w:p>
    <w:p w14:paraId="3AB7BE16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36042ADC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58ECFDBB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16CED789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182F6C21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6E53DACB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21FD8F6A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17739E1E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</w:p>
    <w:p w14:paraId="498598C0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8"/>
        </w:rPr>
      </w:pPr>
      <w:r w:rsidRPr="00D27F42">
        <w:rPr>
          <w:rFonts w:cs="Arial-BoldMT"/>
          <w:b/>
          <w:bCs/>
          <w:sz w:val="20"/>
          <w:szCs w:val="28"/>
        </w:rPr>
        <w:lastRenderedPageBreak/>
        <w:t>Document D: Hiroshima and Nagasaki Casualties</w:t>
      </w:r>
    </w:p>
    <w:p w14:paraId="2541CBE7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</w:rPr>
      </w:pPr>
      <w:r w:rsidRPr="00D27F42">
        <w:rPr>
          <w:rFonts w:cs="Arial-BoldMT"/>
          <w:b/>
          <w:bCs/>
          <w:sz w:val="20"/>
        </w:rPr>
        <w:t>TABLE A: Estimates of Casualties</w:t>
      </w:r>
    </w:p>
    <w:p w14:paraId="683821B3" w14:textId="77777777" w:rsidR="00D27F42" w:rsidRPr="00D27F42" w:rsidRDefault="00D27F42" w:rsidP="00D27F42">
      <w:pPr>
        <w:widowControl w:val="0"/>
        <w:autoSpaceDE w:val="0"/>
        <w:autoSpaceDN w:val="0"/>
        <w:adjustRightInd w:val="0"/>
        <w:ind w:left="2160" w:firstLine="720"/>
        <w:rPr>
          <w:rFonts w:cs="Arial-BoldMT"/>
          <w:b/>
          <w:bCs/>
          <w:sz w:val="20"/>
          <w:szCs w:val="20"/>
        </w:rPr>
      </w:pPr>
      <w:r w:rsidRPr="00D27F42">
        <w:rPr>
          <w:rFonts w:cs="Arial-BoldMT"/>
          <w:b/>
          <w:bCs/>
          <w:sz w:val="20"/>
          <w:szCs w:val="20"/>
        </w:rPr>
        <w:t xml:space="preserve">Hiroshima </w:t>
      </w:r>
      <w:r w:rsidRPr="00D27F42">
        <w:rPr>
          <w:rFonts w:cs="Arial-BoldMT"/>
          <w:b/>
          <w:bCs/>
          <w:sz w:val="20"/>
          <w:szCs w:val="20"/>
        </w:rPr>
        <w:tab/>
      </w:r>
      <w:r w:rsidRPr="00D27F42">
        <w:rPr>
          <w:rFonts w:cs="Arial-BoldMT"/>
          <w:b/>
          <w:bCs/>
          <w:sz w:val="20"/>
          <w:szCs w:val="20"/>
        </w:rPr>
        <w:tab/>
        <w:t>Nagasaki</w:t>
      </w:r>
    </w:p>
    <w:p w14:paraId="4C71C67D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  <w:szCs w:val="20"/>
        </w:rPr>
      </w:pPr>
      <w:r w:rsidRPr="00D27F42">
        <w:rPr>
          <w:rFonts w:cs="Arial-BoldMT"/>
          <w:sz w:val="20"/>
          <w:szCs w:val="20"/>
        </w:rPr>
        <w:t>Pre-raid population 2</w:t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  <w:t xml:space="preserve">55,000 </w:t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  <w:t>195,000</w:t>
      </w:r>
    </w:p>
    <w:p w14:paraId="43D889EB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  <w:szCs w:val="20"/>
        </w:rPr>
      </w:pPr>
      <w:r w:rsidRPr="00D27F42">
        <w:rPr>
          <w:rFonts w:cs="Arial-BoldMT"/>
          <w:sz w:val="20"/>
          <w:szCs w:val="20"/>
        </w:rPr>
        <w:t>Dead</w:t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  <w:t xml:space="preserve">66,000 </w:t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  <w:t>39,000</w:t>
      </w:r>
    </w:p>
    <w:p w14:paraId="652FD469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sz w:val="20"/>
          <w:szCs w:val="20"/>
        </w:rPr>
      </w:pPr>
      <w:r w:rsidRPr="00D27F42">
        <w:rPr>
          <w:rFonts w:cs="Arial-BoldMT"/>
          <w:sz w:val="20"/>
          <w:szCs w:val="20"/>
        </w:rPr>
        <w:t xml:space="preserve">Injured </w:t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  <w:t xml:space="preserve">69,000 </w:t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</w:r>
      <w:r w:rsidRPr="00D27F42">
        <w:rPr>
          <w:rFonts w:cs="Arial-BoldMT"/>
          <w:sz w:val="20"/>
          <w:szCs w:val="20"/>
        </w:rPr>
        <w:tab/>
        <w:t>25,000</w:t>
      </w:r>
    </w:p>
    <w:p w14:paraId="76F4AA64" w14:textId="77777777" w:rsid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0"/>
        </w:rPr>
      </w:pPr>
      <w:r w:rsidRPr="00D27F42">
        <w:rPr>
          <w:rFonts w:cs="Arial-BoldMT"/>
          <w:b/>
          <w:bCs/>
          <w:sz w:val="20"/>
          <w:szCs w:val="20"/>
        </w:rPr>
        <w:t xml:space="preserve">Total Casualties </w:t>
      </w:r>
      <w:r w:rsidRPr="00D27F42">
        <w:rPr>
          <w:rFonts w:cs="Arial-BoldMT"/>
          <w:b/>
          <w:bCs/>
          <w:sz w:val="20"/>
          <w:szCs w:val="20"/>
        </w:rPr>
        <w:tab/>
      </w:r>
      <w:r w:rsidRPr="00D27F42">
        <w:rPr>
          <w:rFonts w:cs="Arial-BoldMT"/>
          <w:b/>
          <w:bCs/>
          <w:sz w:val="20"/>
          <w:szCs w:val="20"/>
        </w:rPr>
        <w:tab/>
        <w:t xml:space="preserve">135,000 </w:t>
      </w:r>
      <w:r w:rsidRPr="00D27F42">
        <w:rPr>
          <w:rFonts w:cs="Arial-BoldMT"/>
          <w:b/>
          <w:bCs/>
          <w:sz w:val="20"/>
          <w:szCs w:val="20"/>
        </w:rPr>
        <w:tab/>
      </w:r>
      <w:r w:rsidRPr="00D27F42">
        <w:rPr>
          <w:rFonts w:cs="Arial-BoldMT"/>
          <w:b/>
          <w:bCs/>
          <w:sz w:val="20"/>
          <w:szCs w:val="20"/>
        </w:rPr>
        <w:tab/>
        <w:t>64,000</w:t>
      </w:r>
    </w:p>
    <w:p w14:paraId="2339ADE6" w14:textId="77777777" w:rsidR="00D27F42" w:rsidRDefault="00D27F42" w:rsidP="00D27F42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  <w:szCs w:val="20"/>
        </w:rPr>
      </w:pPr>
    </w:p>
    <w:p w14:paraId="76D115DC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Verdana-Bold"/>
          <w:b/>
          <w:bCs/>
          <w:sz w:val="20"/>
        </w:rPr>
      </w:pPr>
    </w:p>
    <w:p w14:paraId="4E4099CC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Verdana-Bold"/>
          <w:b/>
          <w:bCs/>
          <w:sz w:val="20"/>
        </w:rPr>
      </w:pPr>
    </w:p>
    <w:p w14:paraId="1F591123" w14:textId="77777777" w:rsidR="006E1EB7" w:rsidRDefault="006E1EB7" w:rsidP="00D27F42">
      <w:pPr>
        <w:widowControl w:val="0"/>
        <w:autoSpaceDE w:val="0"/>
        <w:autoSpaceDN w:val="0"/>
        <w:adjustRightInd w:val="0"/>
        <w:rPr>
          <w:rFonts w:cs="Verdana-Bold"/>
          <w:b/>
          <w:bCs/>
          <w:sz w:val="20"/>
        </w:rPr>
      </w:pPr>
    </w:p>
    <w:p w14:paraId="36F32004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Verdana-Bold"/>
          <w:b/>
          <w:bCs/>
          <w:sz w:val="20"/>
        </w:rPr>
      </w:pPr>
      <w:r w:rsidRPr="00D27F42">
        <w:rPr>
          <w:rFonts w:cs="Verdana-Bold"/>
          <w:b/>
          <w:bCs/>
          <w:sz w:val="20"/>
        </w:rPr>
        <w:t>TABLE B: Cause of Immediate Deaths</w:t>
      </w:r>
    </w:p>
    <w:p w14:paraId="28200B0D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Verdana-Bold"/>
          <w:b/>
          <w:bCs/>
          <w:sz w:val="20"/>
          <w:szCs w:val="22"/>
        </w:rPr>
      </w:pPr>
      <w:r w:rsidRPr="00D27F42">
        <w:rPr>
          <w:rFonts w:cs="Verdana-Bold"/>
          <w:b/>
          <w:bCs/>
          <w:sz w:val="20"/>
          <w:szCs w:val="22"/>
        </w:rPr>
        <w:t>Hiroshima</w:t>
      </w:r>
    </w:p>
    <w:p w14:paraId="7054C424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Verdana-Bold"/>
          <w:b/>
          <w:bCs/>
          <w:sz w:val="20"/>
          <w:szCs w:val="22"/>
        </w:rPr>
      </w:pPr>
      <w:r w:rsidRPr="00D27F42">
        <w:rPr>
          <w:rFonts w:cs="Verdana-Bold"/>
          <w:b/>
          <w:bCs/>
          <w:sz w:val="20"/>
          <w:szCs w:val="22"/>
        </w:rPr>
        <w:t>Cause of Death</w:t>
      </w:r>
      <w:r w:rsidRPr="00D27F42">
        <w:rPr>
          <w:rFonts w:cs="Verdana-Bold"/>
          <w:b/>
          <w:bCs/>
          <w:sz w:val="20"/>
          <w:szCs w:val="22"/>
        </w:rPr>
        <w:tab/>
      </w:r>
      <w:r w:rsidRPr="00D27F42">
        <w:rPr>
          <w:rFonts w:cs="Verdana-Bold"/>
          <w:b/>
          <w:bCs/>
          <w:sz w:val="20"/>
          <w:szCs w:val="22"/>
        </w:rPr>
        <w:tab/>
      </w:r>
      <w:r w:rsidRPr="00D27F42">
        <w:rPr>
          <w:rFonts w:cs="Verdana-Bold"/>
          <w:b/>
          <w:bCs/>
          <w:sz w:val="20"/>
          <w:szCs w:val="22"/>
        </w:rPr>
        <w:tab/>
        <w:t xml:space="preserve"> Percent of Total</w:t>
      </w:r>
    </w:p>
    <w:p w14:paraId="7EF591C9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Verdana-Bold"/>
          <w:sz w:val="20"/>
          <w:szCs w:val="22"/>
        </w:rPr>
      </w:pPr>
      <w:r w:rsidRPr="00D27F42">
        <w:rPr>
          <w:rFonts w:cs="Verdana-Bold"/>
          <w:sz w:val="20"/>
          <w:szCs w:val="22"/>
        </w:rPr>
        <w:t xml:space="preserve">Burns </w:t>
      </w:r>
      <w:r w:rsidRPr="00D27F42">
        <w:rPr>
          <w:rFonts w:cs="Verdana-Bold"/>
          <w:sz w:val="20"/>
          <w:szCs w:val="22"/>
        </w:rPr>
        <w:tab/>
      </w:r>
      <w:r w:rsidRPr="00D27F42">
        <w:rPr>
          <w:rFonts w:cs="Verdana-Bold"/>
          <w:sz w:val="20"/>
          <w:szCs w:val="22"/>
        </w:rPr>
        <w:tab/>
      </w:r>
      <w:r w:rsidRPr="00D27F42">
        <w:rPr>
          <w:rFonts w:cs="Verdana-Bold"/>
          <w:sz w:val="20"/>
          <w:szCs w:val="22"/>
        </w:rPr>
        <w:tab/>
      </w:r>
      <w:r w:rsidRPr="00D27F42">
        <w:rPr>
          <w:rFonts w:cs="Verdana-Bold"/>
          <w:sz w:val="20"/>
          <w:szCs w:val="22"/>
        </w:rPr>
        <w:tab/>
      </w:r>
      <w:r w:rsidRPr="00D27F42">
        <w:rPr>
          <w:rFonts w:cs="Verdana-Bold"/>
          <w:sz w:val="20"/>
          <w:szCs w:val="22"/>
        </w:rPr>
        <w:tab/>
        <w:t>60%</w:t>
      </w:r>
    </w:p>
    <w:p w14:paraId="2DE6BDD6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Verdana-Bold"/>
          <w:sz w:val="20"/>
          <w:szCs w:val="22"/>
        </w:rPr>
      </w:pPr>
      <w:r w:rsidRPr="00D27F42">
        <w:rPr>
          <w:rFonts w:cs="Verdana-Bold"/>
          <w:sz w:val="20"/>
          <w:szCs w:val="22"/>
        </w:rPr>
        <w:t xml:space="preserve">Falling debris </w:t>
      </w:r>
      <w:r>
        <w:rPr>
          <w:rFonts w:cs="Verdana-Bold"/>
          <w:sz w:val="20"/>
          <w:szCs w:val="22"/>
        </w:rPr>
        <w:tab/>
      </w:r>
      <w:r>
        <w:rPr>
          <w:rFonts w:cs="Verdana-Bold"/>
          <w:sz w:val="20"/>
          <w:szCs w:val="22"/>
        </w:rPr>
        <w:tab/>
      </w:r>
      <w:r>
        <w:rPr>
          <w:rFonts w:cs="Verdana-Bold"/>
          <w:sz w:val="20"/>
          <w:szCs w:val="22"/>
        </w:rPr>
        <w:tab/>
      </w:r>
      <w:r>
        <w:rPr>
          <w:rFonts w:cs="Verdana-Bold"/>
          <w:sz w:val="20"/>
          <w:szCs w:val="22"/>
        </w:rPr>
        <w:tab/>
      </w:r>
      <w:r w:rsidRPr="00D27F42">
        <w:rPr>
          <w:rFonts w:cs="Verdana-Bold"/>
          <w:sz w:val="20"/>
          <w:szCs w:val="22"/>
        </w:rPr>
        <w:t>30</w:t>
      </w:r>
    </w:p>
    <w:p w14:paraId="080D914A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Verdana-Bold"/>
          <w:sz w:val="20"/>
          <w:szCs w:val="22"/>
        </w:rPr>
      </w:pPr>
      <w:r w:rsidRPr="00D27F42">
        <w:rPr>
          <w:rFonts w:cs="Verdana-Bold"/>
          <w:sz w:val="20"/>
          <w:szCs w:val="22"/>
        </w:rPr>
        <w:t xml:space="preserve">Other </w:t>
      </w:r>
      <w:r w:rsidRPr="00D27F42">
        <w:rPr>
          <w:rFonts w:cs="Verdana-Bold"/>
          <w:sz w:val="20"/>
          <w:szCs w:val="22"/>
        </w:rPr>
        <w:tab/>
      </w:r>
      <w:r w:rsidRPr="00D27F42">
        <w:rPr>
          <w:rFonts w:cs="Verdana-Bold"/>
          <w:sz w:val="20"/>
          <w:szCs w:val="22"/>
        </w:rPr>
        <w:tab/>
      </w:r>
      <w:r w:rsidRPr="00D27F42">
        <w:rPr>
          <w:rFonts w:cs="Verdana-Bold"/>
          <w:sz w:val="20"/>
          <w:szCs w:val="22"/>
        </w:rPr>
        <w:tab/>
      </w:r>
      <w:r w:rsidRPr="00D27F42">
        <w:rPr>
          <w:rFonts w:cs="Verdana-Bold"/>
          <w:sz w:val="20"/>
          <w:szCs w:val="22"/>
        </w:rPr>
        <w:tab/>
      </w:r>
      <w:r w:rsidRPr="00D27F42">
        <w:rPr>
          <w:rFonts w:cs="Verdana-Bold"/>
          <w:sz w:val="20"/>
          <w:szCs w:val="22"/>
        </w:rPr>
        <w:tab/>
        <w:t>10</w:t>
      </w:r>
    </w:p>
    <w:p w14:paraId="0B8B6F7F" w14:textId="77777777" w:rsidR="00D27F42" w:rsidRDefault="00D27F42" w:rsidP="00D27F42">
      <w:pPr>
        <w:widowControl w:val="0"/>
        <w:autoSpaceDE w:val="0"/>
        <w:autoSpaceDN w:val="0"/>
        <w:adjustRightInd w:val="0"/>
        <w:rPr>
          <w:rFonts w:ascii="Verdana-Bold" w:hAnsi="Verdana-Bold" w:cs="Verdana-Bold"/>
          <w:sz w:val="22"/>
          <w:szCs w:val="22"/>
        </w:rPr>
      </w:pPr>
    </w:p>
    <w:p w14:paraId="7F4103AB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Verdana-Bold"/>
          <w:b/>
          <w:bCs/>
          <w:sz w:val="20"/>
        </w:rPr>
      </w:pPr>
      <w:r w:rsidRPr="00D27F42">
        <w:rPr>
          <w:rFonts w:cs="Verdana-Bold"/>
          <w:b/>
          <w:bCs/>
          <w:sz w:val="20"/>
        </w:rPr>
        <w:t>Nagasaki</w:t>
      </w:r>
    </w:p>
    <w:p w14:paraId="7C36C196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Verdana-Bold"/>
          <w:b/>
          <w:bCs/>
          <w:sz w:val="20"/>
        </w:rPr>
      </w:pPr>
      <w:r w:rsidRPr="00D27F42">
        <w:rPr>
          <w:rFonts w:cs="Verdana-Bold"/>
          <w:b/>
          <w:bCs/>
          <w:sz w:val="20"/>
        </w:rPr>
        <w:t xml:space="preserve">Cause of Death </w:t>
      </w:r>
      <w:r>
        <w:rPr>
          <w:rFonts w:cs="Verdana-Bold"/>
          <w:b/>
          <w:bCs/>
          <w:sz w:val="20"/>
        </w:rPr>
        <w:tab/>
      </w:r>
      <w:r>
        <w:rPr>
          <w:rFonts w:cs="Verdana-Bold"/>
          <w:b/>
          <w:bCs/>
          <w:sz w:val="20"/>
        </w:rPr>
        <w:tab/>
      </w:r>
      <w:r>
        <w:rPr>
          <w:rFonts w:cs="Verdana-Bold"/>
          <w:b/>
          <w:bCs/>
          <w:sz w:val="20"/>
        </w:rPr>
        <w:tab/>
      </w:r>
      <w:r w:rsidRPr="00D27F42">
        <w:rPr>
          <w:rFonts w:cs="Verdana-Bold"/>
          <w:b/>
          <w:bCs/>
          <w:sz w:val="20"/>
        </w:rPr>
        <w:t>Percent of Total</w:t>
      </w:r>
    </w:p>
    <w:p w14:paraId="5BAD8B1B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Verdana-Bold"/>
          <w:sz w:val="20"/>
        </w:rPr>
      </w:pPr>
      <w:r w:rsidRPr="00D27F42">
        <w:rPr>
          <w:rFonts w:cs="Verdana-Bold"/>
          <w:sz w:val="20"/>
        </w:rPr>
        <w:t xml:space="preserve">Burns </w:t>
      </w:r>
      <w:r>
        <w:rPr>
          <w:rFonts w:cs="Verdana-Bold"/>
          <w:sz w:val="20"/>
        </w:rPr>
        <w:tab/>
      </w:r>
      <w:r>
        <w:rPr>
          <w:rFonts w:cs="Verdana-Bold"/>
          <w:sz w:val="20"/>
        </w:rPr>
        <w:tab/>
      </w:r>
      <w:r>
        <w:rPr>
          <w:rFonts w:cs="Verdana-Bold"/>
          <w:sz w:val="20"/>
        </w:rPr>
        <w:tab/>
      </w:r>
      <w:r>
        <w:rPr>
          <w:rFonts w:cs="Verdana-Bold"/>
          <w:sz w:val="20"/>
        </w:rPr>
        <w:tab/>
      </w:r>
      <w:r w:rsidRPr="00D27F42">
        <w:rPr>
          <w:rFonts w:cs="Verdana-Bold"/>
          <w:sz w:val="20"/>
        </w:rPr>
        <w:t>95%</w:t>
      </w:r>
    </w:p>
    <w:p w14:paraId="2BBE6F24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Verdana-Bold"/>
          <w:sz w:val="20"/>
        </w:rPr>
      </w:pPr>
      <w:r w:rsidRPr="00D27F42">
        <w:rPr>
          <w:rFonts w:cs="Verdana-Bold"/>
          <w:sz w:val="20"/>
        </w:rPr>
        <w:t xml:space="preserve">Falling debris </w:t>
      </w:r>
      <w:r>
        <w:rPr>
          <w:rFonts w:cs="Verdana-Bold"/>
          <w:sz w:val="20"/>
        </w:rPr>
        <w:tab/>
      </w:r>
      <w:r>
        <w:rPr>
          <w:rFonts w:cs="Verdana-Bold"/>
          <w:sz w:val="20"/>
        </w:rPr>
        <w:tab/>
      </w:r>
      <w:r>
        <w:rPr>
          <w:rFonts w:cs="Verdana-Bold"/>
          <w:sz w:val="20"/>
        </w:rPr>
        <w:tab/>
      </w:r>
      <w:r w:rsidRPr="00D27F42">
        <w:rPr>
          <w:rFonts w:cs="Verdana-Bold"/>
          <w:sz w:val="20"/>
        </w:rPr>
        <w:t>9</w:t>
      </w:r>
    </w:p>
    <w:p w14:paraId="43BA73DF" w14:textId="77777777" w:rsidR="00D27F42" w:rsidRPr="00D27F42" w:rsidRDefault="00D27F42" w:rsidP="00D27F42">
      <w:pPr>
        <w:widowControl w:val="0"/>
        <w:autoSpaceDE w:val="0"/>
        <w:autoSpaceDN w:val="0"/>
        <w:adjustRightInd w:val="0"/>
        <w:rPr>
          <w:rFonts w:cs="Verdana-Bold"/>
          <w:sz w:val="20"/>
        </w:rPr>
      </w:pPr>
      <w:r w:rsidRPr="00D27F42">
        <w:rPr>
          <w:rFonts w:cs="Verdana-Bold"/>
          <w:sz w:val="20"/>
        </w:rPr>
        <w:t>Flying glass</w:t>
      </w:r>
      <w:r>
        <w:rPr>
          <w:rFonts w:cs="Verdana-Bold"/>
          <w:sz w:val="20"/>
        </w:rPr>
        <w:tab/>
      </w:r>
      <w:r>
        <w:rPr>
          <w:rFonts w:cs="Verdana-Bold"/>
          <w:sz w:val="20"/>
        </w:rPr>
        <w:tab/>
      </w:r>
      <w:r>
        <w:rPr>
          <w:rFonts w:cs="Verdana-Bold"/>
          <w:sz w:val="20"/>
        </w:rPr>
        <w:tab/>
      </w:r>
      <w:r w:rsidRPr="00D27F42">
        <w:rPr>
          <w:rFonts w:cs="Verdana-Bold"/>
          <w:sz w:val="20"/>
        </w:rPr>
        <w:t xml:space="preserve"> 7</w:t>
      </w:r>
    </w:p>
    <w:p w14:paraId="62FC09E7" w14:textId="77777777" w:rsidR="006E1EB7" w:rsidRDefault="00D27F42" w:rsidP="00D27F42">
      <w:pPr>
        <w:widowControl w:val="0"/>
        <w:autoSpaceDE w:val="0"/>
        <w:autoSpaceDN w:val="0"/>
        <w:adjustRightInd w:val="0"/>
        <w:rPr>
          <w:rFonts w:cs="Verdana-Bold"/>
          <w:sz w:val="20"/>
        </w:rPr>
      </w:pPr>
      <w:r w:rsidRPr="00D27F42">
        <w:rPr>
          <w:rFonts w:cs="Verdana-Bold"/>
          <w:sz w:val="20"/>
        </w:rPr>
        <w:t xml:space="preserve">Other </w:t>
      </w:r>
      <w:r>
        <w:rPr>
          <w:rFonts w:cs="Verdana-Bold"/>
          <w:sz w:val="20"/>
        </w:rPr>
        <w:tab/>
      </w:r>
      <w:r>
        <w:rPr>
          <w:rFonts w:cs="Verdana-Bold"/>
          <w:sz w:val="20"/>
        </w:rPr>
        <w:tab/>
      </w:r>
      <w:r>
        <w:rPr>
          <w:rFonts w:cs="Verdana-Bold"/>
          <w:sz w:val="20"/>
        </w:rPr>
        <w:tab/>
      </w:r>
      <w:r>
        <w:rPr>
          <w:rFonts w:cs="Verdana-Bold"/>
          <w:sz w:val="20"/>
        </w:rPr>
        <w:tab/>
      </w:r>
      <w:r w:rsidRPr="00D27F42">
        <w:rPr>
          <w:rFonts w:cs="Verdana-Bold"/>
          <w:sz w:val="20"/>
        </w:rPr>
        <w:t>7</w:t>
      </w:r>
    </w:p>
    <w:p w14:paraId="7A14BF3A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Verdana-Bold"/>
          <w:sz w:val="20"/>
        </w:rPr>
      </w:pPr>
    </w:p>
    <w:p w14:paraId="08F90BE2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Verdana-Bold"/>
          <w:sz w:val="20"/>
        </w:rPr>
      </w:pPr>
    </w:p>
    <w:p w14:paraId="5549A1A9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Verdana-Bold"/>
          <w:sz w:val="20"/>
        </w:rPr>
      </w:pPr>
    </w:p>
    <w:p w14:paraId="04CBB1F5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Verdana-Bold"/>
          <w:sz w:val="20"/>
        </w:rPr>
      </w:pPr>
    </w:p>
    <w:p w14:paraId="1576A427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Verdana-Bold"/>
          <w:sz w:val="20"/>
        </w:rPr>
      </w:pPr>
    </w:p>
    <w:p w14:paraId="03841CBA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Verdana-Bold"/>
          <w:sz w:val="20"/>
        </w:rPr>
      </w:pPr>
    </w:p>
    <w:p w14:paraId="7E4EB3A7" w14:textId="77777777" w:rsidR="000B6277" w:rsidRDefault="000B6277" w:rsidP="00D27F42">
      <w:pPr>
        <w:widowControl w:val="0"/>
        <w:autoSpaceDE w:val="0"/>
        <w:autoSpaceDN w:val="0"/>
        <w:adjustRightInd w:val="0"/>
        <w:rPr>
          <w:rFonts w:cs="Verdana-Bold"/>
          <w:sz w:val="20"/>
        </w:rPr>
      </w:pPr>
    </w:p>
    <w:p w14:paraId="2C4F14B1" w14:textId="77777777" w:rsidR="000B6277" w:rsidRPr="00D27F42" w:rsidRDefault="000B6277" w:rsidP="000B6277">
      <w:pPr>
        <w:widowControl w:val="0"/>
        <w:autoSpaceDE w:val="0"/>
        <w:autoSpaceDN w:val="0"/>
        <w:adjustRightInd w:val="0"/>
        <w:rPr>
          <w:rFonts w:cs="Arial-BoldMT"/>
          <w:b/>
          <w:bCs/>
          <w:sz w:val="20"/>
        </w:rPr>
      </w:pPr>
      <w:r w:rsidRPr="00D27F42">
        <w:rPr>
          <w:rFonts w:cs="Arial-BoldMT"/>
          <w:b/>
          <w:bCs/>
          <w:sz w:val="20"/>
          <w:szCs w:val="28"/>
        </w:rPr>
        <w:t xml:space="preserve">Two Historical Narratives </w:t>
      </w:r>
    </w:p>
    <w:p w14:paraId="70D98A10" w14:textId="77777777" w:rsidR="000B6277" w:rsidRPr="00D27F42" w:rsidRDefault="000B6277" w:rsidP="000B6277">
      <w:pPr>
        <w:widowControl w:val="0"/>
        <w:autoSpaceDE w:val="0"/>
        <w:autoSpaceDN w:val="0"/>
        <w:adjustRightInd w:val="0"/>
        <w:rPr>
          <w:rFonts w:cs="Arial-BoldMT"/>
          <w:i/>
          <w:iCs/>
          <w:sz w:val="20"/>
        </w:rPr>
      </w:pPr>
      <w:r w:rsidRPr="00D27F42">
        <w:rPr>
          <w:rFonts w:cs="Arial-BoldMT"/>
          <w:i/>
          <w:iCs/>
          <w:sz w:val="20"/>
        </w:rPr>
        <w:t>Source: Excerpts from “Three Narratives of our Humanity” by John W. Dower,</w:t>
      </w:r>
      <w:r>
        <w:rPr>
          <w:rFonts w:cs="Arial-BoldMT"/>
          <w:i/>
          <w:iCs/>
          <w:sz w:val="20"/>
        </w:rPr>
        <w:t xml:space="preserve"> </w:t>
      </w:r>
      <w:r w:rsidRPr="00D27F42">
        <w:rPr>
          <w:rFonts w:cs="Arial-BoldMT"/>
          <w:i/>
          <w:iCs/>
          <w:sz w:val="20"/>
        </w:rPr>
        <w:t>1996. The following is from a book written by a historian about how people</w:t>
      </w:r>
      <w:r>
        <w:rPr>
          <w:rFonts w:cs="Arial-BoldMT"/>
          <w:i/>
          <w:iCs/>
          <w:sz w:val="20"/>
        </w:rPr>
        <w:t xml:space="preserve"> </w:t>
      </w:r>
      <w:r w:rsidRPr="00D27F42">
        <w:rPr>
          <w:rFonts w:cs="Arial-BoldMT"/>
          <w:i/>
          <w:iCs/>
          <w:sz w:val="20"/>
        </w:rPr>
        <w:t>remember wars. John W. Dower explains the two different ways that the</w:t>
      </w:r>
      <w:r>
        <w:rPr>
          <w:rFonts w:cs="Arial-BoldMT"/>
          <w:i/>
          <w:iCs/>
          <w:sz w:val="20"/>
        </w:rPr>
        <w:t xml:space="preserve"> </w:t>
      </w:r>
      <w:r w:rsidRPr="00D27F42">
        <w:rPr>
          <w:rFonts w:cs="Arial-BoldMT"/>
          <w:i/>
          <w:iCs/>
          <w:sz w:val="20"/>
        </w:rPr>
        <w:t>dropping of the atomic bombs on Hiroshima and Nagasaki is remembered.</w:t>
      </w:r>
    </w:p>
    <w:p w14:paraId="649277C1" w14:textId="77777777" w:rsidR="000B6277" w:rsidRPr="00D27F42" w:rsidRDefault="000B6277" w:rsidP="000B6277">
      <w:pPr>
        <w:widowControl w:val="0"/>
        <w:autoSpaceDE w:val="0"/>
        <w:autoSpaceDN w:val="0"/>
        <w:adjustRightInd w:val="0"/>
        <w:rPr>
          <w:rFonts w:cs="Arial-BoldMT"/>
          <w:b/>
          <w:bCs/>
          <w:i/>
          <w:iCs/>
          <w:sz w:val="20"/>
        </w:rPr>
      </w:pPr>
    </w:p>
    <w:p w14:paraId="62090F56" w14:textId="77777777" w:rsidR="000B6277" w:rsidRPr="00D27F42" w:rsidRDefault="000B6277" w:rsidP="000B6277">
      <w:pPr>
        <w:widowControl w:val="0"/>
        <w:autoSpaceDE w:val="0"/>
        <w:autoSpaceDN w:val="0"/>
        <w:adjustRightInd w:val="0"/>
        <w:rPr>
          <w:rFonts w:cs="Arial-BoldMT"/>
          <w:b/>
          <w:bCs/>
          <w:i/>
          <w:iCs/>
          <w:sz w:val="20"/>
        </w:rPr>
      </w:pPr>
      <w:r w:rsidRPr="00D27F42">
        <w:rPr>
          <w:rFonts w:cs="Arial-BoldMT"/>
          <w:b/>
          <w:bCs/>
          <w:i/>
          <w:iCs/>
          <w:sz w:val="20"/>
        </w:rPr>
        <w:t>Hiroshima as Victimization</w:t>
      </w:r>
    </w:p>
    <w:p w14:paraId="109E497C" w14:textId="77777777" w:rsidR="000B6277" w:rsidRPr="00D27F42" w:rsidRDefault="000B6277" w:rsidP="000B6277">
      <w:pPr>
        <w:widowControl w:val="0"/>
        <w:autoSpaceDE w:val="0"/>
        <w:autoSpaceDN w:val="0"/>
        <w:adjustRightInd w:val="0"/>
        <w:rPr>
          <w:rFonts w:cs="Arial-BoldMT"/>
          <w:sz w:val="20"/>
        </w:rPr>
      </w:pPr>
      <w:r w:rsidRPr="00D27F42">
        <w:rPr>
          <w:rFonts w:cs="Arial-BoldMT"/>
          <w:sz w:val="20"/>
        </w:rPr>
        <w:t xml:space="preserve">Japanese still recall the war experience primarily in terms of </w:t>
      </w:r>
      <w:proofErr w:type="gramStart"/>
      <w:r w:rsidRPr="00D27F42">
        <w:rPr>
          <w:rFonts w:cs="Arial-BoldMT"/>
          <w:sz w:val="20"/>
        </w:rPr>
        <w:t>their own</w:t>
      </w:r>
      <w:proofErr w:type="gramEnd"/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victimization. For them, World War II calls to mind the deaths of family and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acquaintances on distant battlefields, and, more vividly, the prolonged,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systematic bombings of their cities.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If it is argued that the nuclear bombing of Hiroshima was necessary to shock the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Japanese to surrender, how does one justify the hasty bombing of Nagasaki only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three days later, before the Japanese had time to investigate Hiroshima and</w:t>
      </w:r>
      <w:r>
        <w:rPr>
          <w:rFonts w:cs="Arial-BoldMT"/>
          <w:sz w:val="20"/>
        </w:rPr>
        <w:t xml:space="preserve"> </w:t>
      </w:r>
      <w:r w:rsidRPr="00D27F42">
        <w:rPr>
          <w:rFonts w:cs="Arial-BoldMT"/>
          <w:sz w:val="20"/>
        </w:rPr>
        <w:t>formulate a response?</w:t>
      </w:r>
    </w:p>
    <w:p w14:paraId="2375DB76" w14:textId="77777777" w:rsidR="000B6277" w:rsidRPr="00D27F42" w:rsidRDefault="000B6277" w:rsidP="000B6277">
      <w:pPr>
        <w:rPr>
          <w:rFonts w:cs="Arial-BoldMT"/>
          <w:b/>
          <w:bCs/>
          <w:i/>
          <w:iCs/>
          <w:sz w:val="20"/>
        </w:rPr>
      </w:pPr>
    </w:p>
    <w:p w14:paraId="7B71074B" w14:textId="77777777" w:rsidR="000B6277" w:rsidRDefault="000B6277" w:rsidP="000B6277">
      <w:pPr>
        <w:rPr>
          <w:rFonts w:cs="Arial-BoldMT"/>
          <w:b/>
          <w:bCs/>
          <w:i/>
          <w:iCs/>
          <w:sz w:val="20"/>
        </w:rPr>
      </w:pPr>
    </w:p>
    <w:p w14:paraId="3A31C8C0" w14:textId="77777777" w:rsidR="000B6277" w:rsidRDefault="000B6277" w:rsidP="000B6277">
      <w:pPr>
        <w:rPr>
          <w:rFonts w:cs="Arial-BoldMT"/>
          <w:b/>
          <w:bCs/>
          <w:i/>
          <w:iCs/>
          <w:sz w:val="20"/>
        </w:rPr>
      </w:pPr>
    </w:p>
    <w:p w14:paraId="22EF3502" w14:textId="77777777" w:rsidR="000B6277" w:rsidRPr="00D27F42" w:rsidRDefault="000B6277" w:rsidP="000B6277">
      <w:pPr>
        <w:rPr>
          <w:rFonts w:cs="Arial-BoldMT"/>
          <w:b/>
          <w:bCs/>
          <w:i/>
          <w:iCs/>
          <w:sz w:val="20"/>
        </w:rPr>
      </w:pPr>
      <w:r w:rsidRPr="00D27F42">
        <w:rPr>
          <w:rFonts w:cs="Arial-BoldMT"/>
          <w:b/>
          <w:bCs/>
          <w:i/>
          <w:iCs/>
          <w:sz w:val="20"/>
        </w:rPr>
        <w:t>Hiroshima as Triumph</w:t>
      </w:r>
    </w:p>
    <w:p w14:paraId="4DD15D99" w14:textId="77777777" w:rsidR="000B6277" w:rsidRPr="00D27F42" w:rsidRDefault="000B6277" w:rsidP="000B6277">
      <w:pPr>
        <w:widowControl w:val="0"/>
        <w:autoSpaceDE w:val="0"/>
        <w:autoSpaceDN w:val="0"/>
        <w:adjustRightInd w:val="0"/>
        <w:rPr>
          <w:rFonts w:cs="ArialMT"/>
          <w:sz w:val="20"/>
        </w:rPr>
      </w:pPr>
      <w:r w:rsidRPr="00D27F42">
        <w:rPr>
          <w:rFonts w:cs="ArialMT"/>
          <w:sz w:val="20"/>
        </w:rPr>
        <w:t>To most Americans, Hiroshima—the shattered, atomized, irradiated city –</w:t>
      </w:r>
      <w:r>
        <w:rPr>
          <w:rFonts w:cs="ArialMT"/>
          <w:sz w:val="20"/>
        </w:rPr>
        <w:t xml:space="preserve"> </w:t>
      </w:r>
      <w:r w:rsidRPr="00D27F42">
        <w:rPr>
          <w:rFonts w:cs="ArialMT"/>
          <w:sz w:val="20"/>
        </w:rPr>
        <w:t>remains largely a symbol of triumph – marking the end of a horrendous global</w:t>
      </w:r>
      <w:r>
        <w:rPr>
          <w:rFonts w:cs="ArialMT"/>
          <w:sz w:val="20"/>
        </w:rPr>
        <w:t xml:space="preserve"> </w:t>
      </w:r>
      <w:r w:rsidRPr="00D27F42">
        <w:rPr>
          <w:rFonts w:cs="ArialMT"/>
          <w:sz w:val="20"/>
        </w:rPr>
        <w:t>conflict and the effective demonstration of a weapon that has prevented another</w:t>
      </w:r>
      <w:r>
        <w:rPr>
          <w:rFonts w:cs="ArialMT"/>
          <w:sz w:val="20"/>
        </w:rPr>
        <w:t xml:space="preserve"> </w:t>
      </w:r>
      <w:r w:rsidRPr="00D27F42">
        <w:rPr>
          <w:rFonts w:cs="ArialMT"/>
          <w:sz w:val="20"/>
        </w:rPr>
        <w:t>world war.</w:t>
      </w:r>
    </w:p>
    <w:p w14:paraId="7400A88C" w14:textId="77777777" w:rsidR="000B6277" w:rsidRDefault="000B6277" w:rsidP="000B6277">
      <w:pPr>
        <w:widowControl w:val="0"/>
        <w:autoSpaceDE w:val="0"/>
        <w:autoSpaceDN w:val="0"/>
        <w:adjustRightInd w:val="0"/>
        <w:rPr>
          <w:rFonts w:cs="ArialMT"/>
          <w:sz w:val="20"/>
        </w:rPr>
      </w:pPr>
    </w:p>
    <w:p w14:paraId="584EE743" w14:textId="77777777" w:rsidR="000B6277" w:rsidRPr="00D27F42" w:rsidRDefault="000B6277" w:rsidP="000B6277">
      <w:pPr>
        <w:widowControl w:val="0"/>
        <w:autoSpaceDE w:val="0"/>
        <w:autoSpaceDN w:val="0"/>
        <w:adjustRightInd w:val="0"/>
        <w:rPr>
          <w:rFonts w:cs="ArialMT"/>
          <w:sz w:val="20"/>
        </w:rPr>
      </w:pPr>
      <w:r w:rsidRPr="00D27F42">
        <w:rPr>
          <w:rFonts w:cs="ArialMT"/>
          <w:sz w:val="20"/>
        </w:rPr>
        <w:t>It is hard to imagine that the Japanese would have surrendered without the</w:t>
      </w:r>
      <w:r>
        <w:rPr>
          <w:rFonts w:cs="ArialMT"/>
          <w:sz w:val="20"/>
        </w:rPr>
        <w:t xml:space="preserve"> </w:t>
      </w:r>
      <w:r w:rsidRPr="00D27F42">
        <w:rPr>
          <w:rFonts w:cs="ArialMT"/>
          <w:sz w:val="20"/>
        </w:rPr>
        <w:t>atomic bomb. Japanese battle plans that were in place when the bombs were</w:t>
      </w:r>
      <w:r>
        <w:rPr>
          <w:rFonts w:cs="ArialMT"/>
          <w:sz w:val="20"/>
        </w:rPr>
        <w:t xml:space="preserve"> </w:t>
      </w:r>
      <w:r w:rsidRPr="00D27F42">
        <w:rPr>
          <w:rFonts w:cs="ArialMT"/>
          <w:sz w:val="20"/>
        </w:rPr>
        <w:t>dropped called for a massive, suicidal defense of the home islands, in which the</w:t>
      </w:r>
      <w:r>
        <w:rPr>
          <w:rFonts w:cs="ArialMT"/>
          <w:sz w:val="20"/>
        </w:rPr>
        <w:t xml:space="preserve"> </w:t>
      </w:r>
      <w:r w:rsidRPr="00D27F42">
        <w:rPr>
          <w:rFonts w:cs="ArialMT"/>
          <w:sz w:val="20"/>
        </w:rPr>
        <w:t>imperial government would mobilize not only several million fighting men but also</w:t>
      </w:r>
      <w:r>
        <w:rPr>
          <w:rFonts w:cs="ArialMT"/>
          <w:sz w:val="20"/>
        </w:rPr>
        <w:t xml:space="preserve"> </w:t>
      </w:r>
      <w:r w:rsidRPr="00D27F42">
        <w:rPr>
          <w:rFonts w:cs="ArialMT"/>
          <w:sz w:val="20"/>
        </w:rPr>
        <w:t>millions of ordinary citizens who had been trained and indoctrinated to resist to</w:t>
      </w:r>
      <w:r>
        <w:rPr>
          <w:rFonts w:cs="ArialMT"/>
          <w:sz w:val="20"/>
        </w:rPr>
        <w:t xml:space="preserve"> </w:t>
      </w:r>
      <w:r w:rsidRPr="00D27F42">
        <w:rPr>
          <w:rFonts w:cs="ArialMT"/>
          <w:sz w:val="20"/>
        </w:rPr>
        <w:t>the end with primitive makeshift weapons. For Japanese to even discuss</w:t>
      </w:r>
      <w:r>
        <w:rPr>
          <w:rFonts w:cs="ArialMT"/>
          <w:sz w:val="20"/>
        </w:rPr>
        <w:t xml:space="preserve"> </w:t>
      </w:r>
      <w:r w:rsidRPr="00D27F42">
        <w:rPr>
          <w:rFonts w:cs="ArialMT"/>
          <w:sz w:val="20"/>
        </w:rPr>
        <w:t>capitulation (surrender) was seditious (against the law).</w:t>
      </w:r>
    </w:p>
    <w:p w14:paraId="660ADE76" w14:textId="77777777" w:rsidR="000B6277" w:rsidRDefault="000B6277" w:rsidP="000B6277">
      <w:pPr>
        <w:widowControl w:val="0"/>
        <w:autoSpaceDE w:val="0"/>
        <w:autoSpaceDN w:val="0"/>
        <w:adjustRightInd w:val="0"/>
        <w:rPr>
          <w:rFonts w:cs="ArialMT"/>
          <w:b/>
          <w:bCs/>
          <w:sz w:val="20"/>
          <w:szCs w:val="22"/>
        </w:rPr>
      </w:pPr>
    </w:p>
    <w:p w14:paraId="4A054F00" w14:textId="77777777" w:rsidR="000B6277" w:rsidRDefault="000B6277" w:rsidP="000B6277">
      <w:pPr>
        <w:widowControl w:val="0"/>
        <w:autoSpaceDE w:val="0"/>
        <w:autoSpaceDN w:val="0"/>
        <w:adjustRightInd w:val="0"/>
        <w:rPr>
          <w:rFonts w:cs="ArialMT"/>
          <w:b/>
          <w:bCs/>
          <w:sz w:val="20"/>
          <w:szCs w:val="22"/>
        </w:rPr>
      </w:pPr>
    </w:p>
    <w:p w14:paraId="48B48FB0" w14:textId="77777777" w:rsidR="000B6277" w:rsidRDefault="000B6277" w:rsidP="000B6277">
      <w:pPr>
        <w:widowControl w:val="0"/>
        <w:autoSpaceDE w:val="0"/>
        <w:autoSpaceDN w:val="0"/>
        <w:adjustRightInd w:val="0"/>
        <w:rPr>
          <w:rFonts w:cs="ArialMT"/>
          <w:b/>
          <w:bCs/>
          <w:sz w:val="20"/>
          <w:szCs w:val="22"/>
        </w:rPr>
      </w:pPr>
    </w:p>
    <w:p w14:paraId="51F920DD" w14:textId="77777777" w:rsidR="000B6277" w:rsidRDefault="000B6277" w:rsidP="000B6277">
      <w:pPr>
        <w:widowControl w:val="0"/>
        <w:autoSpaceDE w:val="0"/>
        <w:autoSpaceDN w:val="0"/>
        <w:adjustRightInd w:val="0"/>
        <w:rPr>
          <w:rFonts w:cs="ArialMT"/>
          <w:b/>
          <w:bCs/>
          <w:sz w:val="20"/>
          <w:szCs w:val="22"/>
        </w:rPr>
      </w:pPr>
    </w:p>
    <w:p w14:paraId="5D6E9487" w14:textId="77777777" w:rsidR="000B6277" w:rsidRPr="00D27F42" w:rsidRDefault="000B6277" w:rsidP="00D27F42">
      <w:pPr>
        <w:widowControl w:val="0"/>
        <w:autoSpaceDE w:val="0"/>
        <w:autoSpaceDN w:val="0"/>
        <w:adjustRightInd w:val="0"/>
        <w:rPr>
          <w:rFonts w:cs="Arial-BoldMT"/>
          <w:i/>
          <w:iCs/>
          <w:sz w:val="20"/>
        </w:rPr>
      </w:pPr>
    </w:p>
    <w:sectPr w:rsidR="000B6277" w:rsidRPr="00D27F42" w:rsidSect="00D27F4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42"/>
    <w:rsid w:val="000B6277"/>
    <w:rsid w:val="006E1EB7"/>
    <w:rsid w:val="00CD23FA"/>
    <w:rsid w:val="00D27F42"/>
    <w:rsid w:val="00F53D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5C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4684</Characters>
  <Application>Microsoft Macintosh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Hinckley</dc:creator>
  <cp:keywords/>
  <cp:lastModifiedBy>michelle.gurr bothwell</cp:lastModifiedBy>
  <cp:revision>3</cp:revision>
  <cp:lastPrinted>2014-04-24T13:12:00Z</cp:lastPrinted>
  <dcterms:created xsi:type="dcterms:W3CDTF">2014-04-24T13:12:00Z</dcterms:created>
  <dcterms:modified xsi:type="dcterms:W3CDTF">2014-04-24T13:12:00Z</dcterms:modified>
</cp:coreProperties>
</file>